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A2" w:rsidRPr="00B068DE" w:rsidRDefault="00387BA2" w:rsidP="00387BA2">
      <w:pPr>
        <w:pStyle w:val="Bezodstpw"/>
        <w:jc w:val="center"/>
        <w:rPr>
          <w:b/>
          <w:sz w:val="36"/>
          <w:lang w:eastAsia="pl-PL"/>
        </w:rPr>
      </w:pPr>
      <w:r w:rsidRPr="00B068DE">
        <w:rPr>
          <w:b/>
          <w:sz w:val="36"/>
          <w:lang w:eastAsia="pl-PL"/>
        </w:rPr>
        <w:t>DEKLARACJA DOSTĘPNOŚCI</w:t>
      </w:r>
    </w:p>
    <w:p w:rsidR="00387BA2" w:rsidRDefault="00387BA2" w:rsidP="00387BA2">
      <w:pPr>
        <w:shd w:val="clear" w:color="auto" w:fill="FFFFFF"/>
        <w:spacing w:after="240" w:line="240" w:lineRule="auto"/>
        <w:rPr>
          <w:rFonts w:eastAsia="Times New Roman" w:cs="Tahoma"/>
          <w:b/>
          <w:bCs/>
          <w:color w:val="000000"/>
          <w:sz w:val="24"/>
          <w:szCs w:val="24"/>
          <w:lang w:eastAsia="pl-PL"/>
        </w:rPr>
      </w:pPr>
    </w:p>
    <w:p w:rsidR="00387BA2" w:rsidRPr="001E5C7B" w:rsidRDefault="00387BA2" w:rsidP="00FC59D4">
      <w:pPr>
        <w:shd w:val="clear" w:color="auto" w:fill="FFFFFF"/>
        <w:spacing w:after="240"/>
        <w:rPr>
          <w:rFonts w:eastAsia="Times New Roman" w:cs="Tahoma"/>
          <w:b/>
          <w:color w:val="000000"/>
          <w:sz w:val="24"/>
          <w:szCs w:val="24"/>
          <w:lang w:eastAsia="pl-PL"/>
        </w:rPr>
      </w:pPr>
      <w:r w:rsidRPr="00441A66">
        <w:rPr>
          <w:rFonts w:eastAsia="Times New Roman" w:cs="Tahoma"/>
          <w:b/>
          <w:bCs/>
          <w:color w:val="000000"/>
          <w:sz w:val="24"/>
          <w:szCs w:val="24"/>
          <w:lang w:eastAsia="pl-PL"/>
        </w:rPr>
        <w:t>Informacje wstępne</w:t>
      </w:r>
    </w:p>
    <w:p w:rsidR="00387BA2" w:rsidRPr="000B7DC8" w:rsidRDefault="00387BA2" w:rsidP="00FC59D4">
      <w:pPr>
        <w:pStyle w:val="hover"/>
        <w:shd w:val="clear" w:color="auto" w:fill="FFFFFF"/>
        <w:spacing w:before="0" w:beforeAutospacing="0" w:after="115" w:afterAutospacing="0" w:line="276" w:lineRule="auto"/>
        <w:jc w:val="both"/>
        <w:rPr>
          <w:rFonts w:ascii="Calibri" w:hAnsi="Calibri" w:cs="Tahoma"/>
          <w:color w:val="000000"/>
        </w:rPr>
      </w:pPr>
      <w:r w:rsidRPr="001E5C7B">
        <w:rPr>
          <w:rStyle w:val="Uwydatnienie"/>
          <w:rFonts w:ascii="Calibri" w:hAnsi="Calibri" w:cs="Arial"/>
          <w:bCs/>
          <w:i w:val="0"/>
          <w:color w:val="000000"/>
          <w:szCs w:val="36"/>
        </w:rPr>
        <w:t xml:space="preserve">Szkoła Podstawowa im. </w:t>
      </w:r>
      <w:r w:rsidR="000B7DC8">
        <w:rPr>
          <w:rStyle w:val="Uwydatnienie"/>
          <w:rFonts w:ascii="Calibri" w:hAnsi="Calibri" w:cs="Arial"/>
          <w:bCs/>
          <w:i w:val="0"/>
          <w:color w:val="000000"/>
          <w:szCs w:val="36"/>
        </w:rPr>
        <w:t>Ks. Jana Twardowskiego w Strzeszkowicach Dużych</w:t>
      </w:r>
      <w:r>
        <w:rPr>
          <w:rStyle w:val="Uwydatnienie"/>
          <w:rFonts w:ascii="Calibri" w:hAnsi="Calibri" w:cs="Arial"/>
          <w:bCs/>
          <w:i w:val="0"/>
          <w:color w:val="000000"/>
          <w:szCs w:val="36"/>
        </w:rPr>
        <w:t xml:space="preserve">, </w:t>
      </w:r>
      <w:r w:rsidR="000B7DC8">
        <w:rPr>
          <w:rStyle w:val="Uwydatnienie"/>
          <w:rFonts w:ascii="Calibri" w:hAnsi="Calibri" w:cs="Arial"/>
          <w:bCs/>
          <w:i w:val="0"/>
          <w:color w:val="000000"/>
          <w:szCs w:val="36"/>
        </w:rPr>
        <w:t>Strzeszkowice Duże 225A,</w:t>
      </w:r>
      <w:r w:rsidRPr="001E5C7B">
        <w:rPr>
          <w:rFonts w:ascii="Calibri" w:hAnsi="Calibri" w:cs="Tahoma"/>
          <w:color w:val="000000"/>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000B7DC8">
          <w:rPr>
            <w:rStyle w:val="Hipercze"/>
            <w:rFonts w:ascii="Calibri" w:hAnsi="Calibri" w:cs="Tahoma"/>
          </w:rPr>
          <w:t>strzeszkowice.pl</w:t>
        </w:r>
      </w:hyperlink>
      <w:r>
        <w:rPr>
          <w:rFonts w:ascii="Calibri" w:hAnsi="Calibri" w:cs="Tahoma"/>
          <w:u w:val="single"/>
        </w:rPr>
        <w:t xml:space="preserve"> </w:t>
      </w:r>
    </w:p>
    <w:p w:rsidR="00387BA2" w:rsidRPr="00B068DE" w:rsidRDefault="00387BA2" w:rsidP="00F55607">
      <w:pPr>
        <w:pStyle w:val="hover"/>
        <w:shd w:val="clear" w:color="auto" w:fill="FFFFFF"/>
        <w:spacing w:before="0" w:beforeAutospacing="0" w:after="115" w:afterAutospacing="0"/>
        <w:jc w:val="both"/>
        <w:rPr>
          <w:rFonts w:ascii="Calibri" w:hAnsi="Calibri" w:cs="Calibri"/>
          <w:color w:val="000000"/>
        </w:rPr>
      </w:pPr>
      <w:r w:rsidRPr="00B068DE">
        <w:rPr>
          <w:rFonts w:ascii="Calibri" w:hAnsi="Calibri" w:cs="Calibri"/>
          <w:bCs/>
          <w:color w:val="000000"/>
        </w:rPr>
        <w:t>Data publikacji strony internetowej:</w:t>
      </w:r>
      <w:r w:rsidR="00FC59D4">
        <w:rPr>
          <w:rFonts w:ascii="Calibri" w:hAnsi="Calibri" w:cs="Calibri"/>
          <w:bCs/>
          <w:color w:val="000000"/>
        </w:rPr>
        <w:t xml:space="preserve"> </w:t>
      </w:r>
      <w:r w:rsidR="00E97C60">
        <w:rPr>
          <w:rFonts w:ascii="Calibri" w:hAnsi="Calibri" w:cs="Calibri"/>
          <w:bCs/>
          <w:color w:val="000000"/>
        </w:rPr>
        <w:t>30.09.2019</w:t>
      </w:r>
      <w:r>
        <w:rPr>
          <w:rFonts w:ascii="Calibri" w:hAnsi="Calibri" w:cs="Calibri"/>
          <w:bCs/>
          <w:color w:val="000000"/>
        </w:rPr>
        <w:t xml:space="preserve"> </w:t>
      </w:r>
      <w:r w:rsidRPr="00B068DE">
        <w:rPr>
          <w:rFonts w:ascii="Calibri" w:hAnsi="Calibri" w:cs="Calibri"/>
          <w:bCs/>
          <w:color w:val="000000"/>
        </w:rPr>
        <w:t>r</w:t>
      </w:r>
      <w:r>
        <w:rPr>
          <w:rFonts w:ascii="Calibri" w:hAnsi="Calibri" w:cs="Calibri"/>
          <w:bCs/>
          <w:color w:val="000000"/>
        </w:rPr>
        <w:t>.</w:t>
      </w:r>
    </w:p>
    <w:p w:rsidR="00387BA2" w:rsidRPr="00B068DE" w:rsidRDefault="00387BA2" w:rsidP="00F55607">
      <w:pPr>
        <w:shd w:val="clear" w:color="auto" w:fill="FFFFFF"/>
        <w:spacing w:after="0" w:line="240" w:lineRule="auto"/>
        <w:rPr>
          <w:rFonts w:eastAsia="Times New Roman" w:cs="Calibri"/>
          <w:b/>
          <w:bCs/>
          <w:color w:val="000000"/>
          <w:sz w:val="40"/>
          <w:szCs w:val="24"/>
          <w:lang w:eastAsia="pl-PL"/>
        </w:rPr>
      </w:pPr>
      <w:r w:rsidRPr="00B068DE">
        <w:rPr>
          <w:rFonts w:eastAsia="Times New Roman" w:cs="Calibri"/>
          <w:bCs/>
          <w:color w:val="000000"/>
          <w:sz w:val="24"/>
          <w:szCs w:val="24"/>
          <w:lang w:eastAsia="pl-PL"/>
        </w:rPr>
        <w:t>Data ostatniej istotnej aktualizacji: </w:t>
      </w:r>
      <w:r w:rsidR="00E97C60">
        <w:rPr>
          <w:rFonts w:eastAsia="Times New Roman" w:cs="Calibri"/>
          <w:bCs/>
          <w:color w:val="000000"/>
          <w:sz w:val="24"/>
          <w:szCs w:val="24"/>
          <w:lang w:eastAsia="pl-PL"/>
        </w:rPr>
        <w:t>30.09.2020</w:t>
      </w:r>
      <w:r>
        <w:rPr>
          <w:rFonts w:eastAsia="Times New Roman" w:cs="Calibri"/>
          <w:bCs/>
          <w:color w:val="000000"/>
          <w:sz w:val="24"/>
          <w:szCs w:val="24"/>
          <w:lang w:eastAsia="pl-PL"/>
        </w:rPr>
        <w:t xml:space="preserve"> r.</w:t>
      </w:r>
    </w:p>
    <w:p w:rsidR="00387BA2" w:rsidRPr="00B068DE" w:rsidRDefault="00387BA2" w:rsidP="00387BA2">
      <w:pPr>
        <w:shd w:val="clear" w:color="auto" w:fill="FFFFFF"/>
        <w:spacing w:after="0" w:line="240" w:lineRule="auto"/>
        <w:rPr>
          <w:rFonts w:eastAsia="Times New Roman" w:cs="Calibri"/>
          <w:color w:val="000000"/>
          <w:sz w:val="24"/>
          <w:szCs w:val="24"/>
          <w:lang w:eastAsia="pl-PL"/>
        </w:rPr>
      </w:pPr>
    </w:p>
    <w:p w:rsidR="00387BA2" w:rsidRPr="00441A66" w:rsidRDefault="00387BA2" w:rsidP="00387BA2">
      <w:pPr>
        <w:shd w:val="clear" w:color="auto" w:fill="FFFFFF"/>
        <w:spacing w:after="240" w:line="240" w:lineRule="auto"/>
        <w:rPr>
          <w:rFonts w:eastAsia="Times New Roman" w:cs="Tahoma"/>
          <w:b/>
          <w:color w:val="000000"/>
          <w:sz w:val="24"/>
          <w:szCs w:val="24"/>
          <w:lang w:eastAsia="pl-PL"/>
        </w:rPr>
      </w:pPr>
      <w:r w:rsidRPr="00441A66">
        <w:rPr>
          <w:rFonts w:eastAsia="Times New Roman" w:cs="Tahoma"/>
          <w:b/>
          <w:color w:val="000000"/>
          <w:sz w:val="24"/>
          <w:szCs w:val="24"/>
          <w:lang w:eastAsia="pl-PL"/>
        </w:rPr>
        <w:t>Status zgodności</w:t>
      </w:r>
    </w:p>
    <w:p w:rsidR="00387BA2" w:rsidRPr="001E5C7B" w:rsidRDefault="00387BA2" w:rsidP="00FC59D4">
      <w:pPr>
        <w:shd w:val="clear" w:color="auto" w:fill="FFFFFF"/>
        <w:spacing w:after="240"/>
        <w:jc w:val="both"/>
        <w:rPr>
          <w:rFonts w:eastAsia="Times New Roman" w:cs="Tahoma"/>
          <w:color w:val="7A7A7A"/>
          <w:sz w:val="24"/>
          <w:szCs w:val="24"/>
          <w:lang w:eastAsia="pl-PL"/>
        </w:rPr>
      </w:pPr>
      <w:r>
        <w:rPr>
          <w:rFonts w:eastAsia="Times New Roman" w:cs="Tahoma"/>
          <w:color w:val="000000"/>
          <w:sz w:val="24"/>
          <w:szCs w:val="24"/>
          <w:lang w:eastAsia="pl-PL"/>
        </w:rPr>
        <w:t>S</w:t>
      </w:r>
      <w:r w:rsidRPr="001E5C7B">
        <w:rPr>
          <w:rFonts w:eastAsia="Times New Roman" w:cs="Tahoma"/>
          <w:color w:val="000000"/>
          <w:sz w:val="24"/>
          <w:szCs w:val="24"/>
          <w:lang w:eastAsia="pl-PL"/>
        </w:rPr>
        <w:t>trona internetowa jest częściowo zgodna z ustawą z dnia 4 kwietnia 2019 r. o dostępności cyfrowej stron internetowych i aplikacji mobilnych podmiotów publicznych z powodu niezgodności lub wyłączeń wymienionych poniżej:</w:t>
      </w:r>
    </w:p>
    <w:p w:rsidR="00387BA2" w:rsidRPr="001E5C7B" w:rsidRDefault="00387BA2" w:rsidP="00387BA2">
      <w:pPr>
        <w:numPr>
          <w:ilvl w:val="1"/>
          <w:numId w:val="2"/>
        </w:numPr>
        <w:shd w:val="clear" w:color="auto" w:fill="FFFFFF"/>
        <w:tabs>
          <w:tab w:val="clear" w:pos="1440"/>
          <w:tab w:val="num" w:pos="851"/>
        </w:tabs>
        <w:spacing w:after="0" w:line="350" w:lineRule="atLeast"/>
        <w:ind w:hanging="1014"/>
        <w:rPr>
          <w:rFonts w:eastAsia="Times New Roman" w:cs="Tahoma"/>
          <w:color w:val="000000"/>
          <w:sz w:val="24"/>
          <w:szCs w:val="24"/>
          <w:lang w:eastAsia="pl-PL"/>
        </w:rPr>
      </w:pPr>
      <w:r w:rsidRPr="001E5C7B">
        <w:rPr>
          <w:rFonts w:eastAsia="Times New Roman" w:cs="Tahoma"/>
          <w:color w:val="000000"/>
          <w:sz w:val="24"/>
          <w:szCs w:val="24"/>
          <w:lang w:eastAsia="pl-PL"/>
        </w:rPr>
        <w:t xml:space="preserve">filmy nie posiadają napisów dla osób </w:t>
      </w:r>
      <w:r w:rsidR="00E97C60">
        <w:rPr>
          <w:rFonts w:eastAsia="Times New Roman" w:cs="Tahoma"/>
          <w:color w:val="000000"/>
          <w:sz w:val="24"/>
          <w:szCs w:val="24"/>
          <w:lang w:eastAsia="pl-PL"/>
        </w:rPr>
        <w:t>niesłyszących</w:t>
      </w:r>
    </w:p>
    <w:p w:rsidR="00387BA2" w:rsidRPr="00FC26D1" w:rsidRDefault="00387BA2" w:rsidP="00FC26D1">
      <w:pPr>
        <w:numPr>
          <w:ilvl w:val="1"/>
          <w:numId w:val="2"/>
        </w:numPr>
        <w:shd w:val="clear" w:color="auto" w:fill="FFFFFF"/>
        <w:tabs>
          <w:tab w:val="clear" w:pos="1440"/>
          <w:tab w:val="num" w:pos="851"/>
        </w:tabs>
        <w:spacing w:after="0" w:line="350" w:lineRule="atLeast"/>
        <w:ind w:hanging="1014"/>
        <w:rPr>
          <w:rFonts w:eastAsia="Times New Roman" w:cs="Tahoma"/>
          <w:color w:val="000000"/>
          <w:sz w:val="24"/>
          <w:szCs w:val="24"/>
          <w:lang w:eastAsia="pl-PL"/>
        </w:rPr>
      </w:pPr>
      <w:r w:rsidRPr="001E5C7B">
        <w:rPr>
          <w:rFonts w:eastAsia="Times New Roman" w:cs="Tahoma"/>
          <w:color w:val="000000"/>
          <w:sz w:val="24"/>
          <w:szCs w:val="24"/>
          <w:lang w:eastAsia="pl-PL"/>
        </w:rPr>
        <w:t>zdjęcia z wydarzeń nie posiadają pełnych opisów alternatywnych</w:t>
      </w:r>
    </w:p>
    <w:p w:rsidR="00387BA2" w:rsidRPr="001E5C7B" w:rsidRDefault="00387BA2" w:rsidP="00387BA2">
      <w:pPr>
        <w:numPr>
          <w:ilvl w:val="1"/>
          <w:numId w:val="2"/>
        </w:numPr>
        <w:shd w:val="clear" w:color="auto" w:fill="FFFFFF"/>
        <w:tabs>
          <w:tab w:val="clear" w:pos="1440"/>
          <w:tab w:val="num" w:pos="851"/>
        </w:tabs>
        <w:spacing w:after="0" w:line="350" w:lineRule="atLeast"/>
        <w:ind w:hanging="1014"/>
        <w:rPr>
          <w:rFonts w:eastAsia="Times New Roman" w:cs="Tahoma"/>
          <w:color w:val="000000"/>
          <w:sz w:val="24"/>
          <w:szCs w:val="24"/>
          <w:lang w:eastAsia="pl-PL"/>
        </w:rPr>
      </w:pPr>
      <w:r w:rsidRPr="001E5C7B">
        <w:rPr>
          <w:rFonts w:eastAsia="Times New Roman" w:cs="Tahoma"/>
          <w:color w:val="000000"/>
          <w:sz w:val="24"/>
          <w:szCs w:val="24"/>
          <w:lang w:eastAsia="pl-PL"/>
        </w:rPr>
        <w:t>dokumenty w PDF nie są dokumentami edytowalnymi</w:t>
      </w:r>
    </w:p>
    <w:p w:rsidR="00387BA2" w:rsidRPr="001E5C7B" w:rsidRDefault="00387BA2" w:rsidP="00387BA2">
      <w:pPr>
        <w:numPr>
          <w:ilvl w:val="1"/>
          <w:numId w:val="2"/>
        </w:numPr>
        <w:shd w:val="clear" w:color="auto" w:fill="FFFFFF"/>
        <w:tabs>
          <w:tab w:val="clear" w:pos="1440"/>
          <w:tab w:val="num" w:pos="851"/>
        </w:tabs>
        <w:spacing w:after="0" w:line="350" w:lineRule="atLeast"/>
        <w:ind w:hanging="1014"/>
        <w:rPr>
          <w:rFonts w:eastAsia="Times New Roman" w:cs="Tahoma"/>
          <w:color w:val="000000"/>
          <w:sz w:val="24"/>
          <w:szCs w:val="24"/>
          <w:lang w:eastAsia="pl-PL"/>
        </w:rPr>
      </w:pPr>
      <w:r w:rsidRPr="001E5C7B">
        <w:rPr>
          <w:rFonts w:eastAsia="Times New Roman" w:cs="Tahoma"/>
          <w:color w:val="000000"/>
          <w:sz w:val="24"/>
          <w:szCs w:val="24"/>
          <w:lang w:eastAsia="pl-PL"/>
        </w:rPr>
        <w:t>część plików  nie  jest  dostępnych  cyfrowo</w:t>
      </w:r>
    </w:p>
    <w:p w:rsidR="00387BA2" w:rsidRDefault="00387BA2" w:rsidP="00387BA2">
      <w:pPr>
        <w:shd w:val="clear" w:color="auto" w:fill="FFFFFF"/>
        <w:spacing w:after="0" w:line="240" w:lineRule="auto"/>
        <w:rPr>
          <w:rFonts w:eastAsia="Times New Roman" w:cs="Tahoma"/>
          <w:b/>
          <w:bCs/>
          <w:color w:val="000000"/>
          <w:sz w:val="24"/>
          <w:szCs w:val="24"/>
          <w:lang w:eastAsia="pl-PL"/>
        </w:rPr>
      </w:pPr>
    </w:p>
    <w:p w:rsidR="00FC26D1" w:rsidRDefault="00FC26D1" w:rsidP="00387BA2">
      <w:pPr>
        <w:pStyle w:val="hover"/>
        <w:shd w:val="clear" w:color="auto" w:fill="FFFFFF"/>
        <w:spacing w:before="0" w:beforeAutospacing="0" w:after="0" w:afterAutospacing="0"/>
        <w:jc w:val="both"/>
        <w:rPr>
          <w:rFonts w:ascii="Calibri" w:hAnsi="Calibri" w:cs="Tahoma"/>
          <w:b/>
          <w:color w:val="000000"/>
        </w:rPr>
      </w:pPr>
    </w:p>
    <w:p w:rsidR="00387BA2" w:rsidRPr="00FC59D4" w:rsidRDefault="00387BA2" w:rsidP="00FC59D4">
      <w:pPr>
        <w:pStyle w:val="hover"/>
        <w:shd w:val="clear" w:color="auto" w:fill="FFFFFF"/>
        <w:spacing w:before="0" w:beforeAutospacing="0" w:after="0" w:afterAutospacing="0" w:line="276" w:lineRule="auto"/>
        <w:jc w:val="both"/>
        <w:rPr>
          <w:rFonts w:asciiTheme="minorHAnsi" w:hAnsiTheme="minorHAnsi" w:cstheme="minorHAnsi"/>
          <w:b/>
          <w:color w:val="000000"/>
        </w:rPr>
      </w:pPr>
      <w:r w:rsidRPr="00FC59D4">
        <w:rPr>
          <w:rFonts w:asciiTheme="minorHAnsi" w:hAnsiTheme="minorHAnsi" w:cstheme="minorHAnsi"/>
          <w:b/>
          <w:color w:val="000000"/>
        </w:rPr>
        <w:t>Kontakt w sprawie dostępności</w:t>
      </w:r>
    </w:p>
    <w:p w:rsidR="00387BA2" w:rsidRPr="00FC59D4" w:rsidRDefault="00387BA2" w:rsidP="00FC59D4">
      <w:pPr>
        <w:pStyle w:val="hover"/>
        <w:shd w:val="clear" w:color="auto" w:fill="FFFFFF"/>
        <w:spacing w:before="0" w:beforeAutospacing="0" w:after="0" w:afterAutospacing="0" w:line="276" w:lineRule="auto"/>
        <w:jc w:val="both"/>
        <w:rPr>
          <w:rFonts w:asciiTheme="minorHAnsi" w:hAnsiTheme="minorHAnsi" w:cstheme="minorHAnsi"/>
          <w:color w:val="000000"/>
        </w:rPr>
      </w:pPr>
    </w:p>
    <w:p w:rsidR="00387BA2" w:rsidRPr="00FC59D4" w:rsidRDefault="00387BA2" w:rsidP="00FC59D4">
      <w:pPr>
        <w:pStyle w:val="hover"/>
        <w:shd w:val="clear" w:color="auto" w:fill="FFFFFF"/>
        <w:spacing w:before="0" w:beforeAutospacing="0" w:after="0" w:afterAutospacing="0" w:line="276" w:lineRule="auto"/>
        <w:jc w:val="both"/>
        <w:rPr>
          <w:rFonts w:asciiTheme="minorHAnsi" w:hAnsiTheme="minorHAnsi" w:cstheme="minorHAnsi"/>
          <w:i/>
          <w:color w:val="000000"/>
          <w:sz w:val="10"/>
          <w:szCs w:val="16"/>
        </w:rPr>
      </w:pPr>
      <w:r w:rsidRPr="00FC59D4">
        <w:rPr>
          <w:rFonts w:asciiTheme="minorHAnsi" w:hAnsiTheme="minorHAnsi" w:cstheme="minorHAnsi"/>
          <w:color w:val="000000"/>
        </w:rPr>
        <w:t>Osoba do kontaktu w sprawie dostępności</w:t>
      </w:r>
      <w:r w:rsidR="00E97C60" w:rsidRPr="00FC59D4">
        <w:rPr>
          <w:rFonts w:asciiTheme="minorHAnsi" w:hAnsiTheme="minorHAnsi" w:cstheme="minorHAnsi"/>
          <w:color w:val="000000"/>
        </w:rPr>
        <w:t xml:space="preserve"> jest Joanna </w:t>
      </w:r>
      <w:proofErr w:type="spellStart"/>
      <w:r w:rsidR="00E97C60" w:rsidRPr="00FC59D4">
        <w:rPr>
          <w:rFonts w:asciiTheme="minorHAnsi" w:hAnsiTheme="minorHAnsi" w:cstheme="minorHAnsi"/>
          <w:color w:val="000000"/>
        </w:rPr>
        <w:t>Zwolak</w:t>
      </w:r>
      <w:proofErr w:type="spellEnd"/>
      <w:r w:rsidR="00E97C60" w:rsidRPr="00FC59D4">
        <w:rPr>
          <w:rFonts w:asciiTheme="minorHAnsi" w:hAnsiTheme="minorHAnsi" w:cstheme="minorHAnsi"/>
          <w:color w:val="000000"/>
        </w:rPr>
        <w:t xml:space="preserve">, </w:t>
      </w:r>
      <w:r w:rsidRPr="00FC59D4">
        <w:rPr>
          <w:rFonts w:asciiTheme="minorHAnsi" w:hAnsiTheme="minorHAnsi" w:cstheme="minorHAnsi"/>
          <w:color w:val="000000"/>
        </w:rPr>
        <w:t xml:space="preserve"> e mail:</w:t>
      </w:r>
      <w:r w:rsidRPr="00FC59D4">
        <w:rPr>
          <w:rStyle w:val="Uwydatnienie"/>
          <w:rFonts w:asciiTheme="minorHAnsi" w:hAnsiTheme="minorHAnsi" w:cstheme="minorHAnsi"/>
          <w:bCs/>
          <w:i w:val="0"/>
          <w:color w:val="000000"/>
          <w:szCs w:val="36"/>
        </w:rPr>
        <w:t xml:space="preserve"> </w:t>
      </w:r>
      <w:hyperlink r:id="rId6" w:history="1">
        <w:r w:rsidR="000B7DC8" w:rsidRPr="00FC59D4">
          <w:rPr>
            <w:rStyle w:val="Hipercze"/>
            <w:rFonts w:asciiTheme="minorHAnsi" w:hAnsiTheme="minorHAnsi" w:cstheme="minorHAnsi"/>
            <w:bCs/>
            <w:szCs w:val="36"/>
          </w:rPr>
          <w:t>strzeszkowice@wp.pl</w:t>
        </w:r>
      </w:hyperlink>
      <w:r w:rsidR="00E97C60" w:rsidRPr="00FC59D4">
        <w:rPr>
          <w:rFonts w:asciiTheme="minorHAnsi" w:hAnsiTheme="minorHAnsi" w:cstheme="minorHAnsi"/>
          <w:color w:val="000000"/>
        </w:rPr>
        <w:t xml:space="preserve">  </w:t>
      </w:r>
      <w:r w:rsidRPr="00FC59D4">
        <w:rPr>
          <w:rStyle w:val="Uwydatnienie"/>
          <w:rFonts w:asciiTheme="minorHAnsi" w:hAnsiTheme="minorHAnsi" w:cstheme="minorHAnsi"/>
          <w:bCs/>
          <w:i w:val="0"/>
          <w:color w:val="000000"/>
          <w:shd w:val="clear" w:color="auto" w:fill="FFFFFF"/>
        </w:rPr>
        <w:t>tel./fax 81</w:t>
      </w:r>
      <w:r w:rsidR="000B7DC8" w:rsidRPr="00FC59D4">
        <w:rPr>
          <w:rStyle w:val="Uwydatnienie"/>
          <w:rFonts w:asciiTheme="minorHAnsi" w:hAnsiTheme="minorHAnsi" w:cstheme="minorHAnsi"/>
          <w:bCs/>
          <w:i w:val="0"/>
          <w:color w:val="000000"/>
          <w:shd w:val="clear" w:color="auto" w:fill="FFFFFF"/>
        </w:rPr>
        <w:t> </w:t>
      </w:r>
      <w:r w:rsidRPr="00FC59D4">
        <w:rPr>
          <w:rStyle w:val="Uwydatnienie"/>
          <w:rFonts w:asciiTheme="minorHAnsi" w:hAnsiTheme="minorHAnsi" w:cstheme="minorHAnsi"/>
          <w:bCs/>
          <w:i w:val="0"/>
          <w:color w:val="000000"/>
          <w:shd w:val="clear" w:color="auto" w:fill="FFFFFF"/>
        </w:rPr>
        <w:t>51</w:t>
      </w:r>
      <w:r w:rsidR="000B7DC8" w:rsidRPr="00FC59D4">
        <w:rPr>
          <w:rStyle w:val="Uwydatnienie"/>
          <w:rFonts w:asciiTheme="minorHAnsi" w:hAnsiTheme="minorHAnsi" w:cstheme="minorHAnsi"/>
          <w:bCs/>
          <w:i w:val="0"/>
          <w:color w:val="000000"/>
          <w:shd w:val="clear" w:color="auto" w:fill="FFFFFF"/>
        </w:rPr>
        <w:t>1-80-05</w:t>
      </w:r>
      <w:r w:rsidRPr="00FC59D4">
        <w:rPr>
          <w:rStyle w:val="Uwydatnienie"/>
          <w:rFonts w:asciiTheme="minorHAnsi" w:hAnsiTheme="minorHAnsi" w:cstheme="minorHAnsi"/>
          <w:bCs/>
          <w:i w:val="0"/>
          <w:color w:val="000000"/>
          <w:shd w:val="clear" w:color="auto" w:fill="FFFFFF"/>
        </w:rPr>
        <w:t xml:space="preserve">. </w:t>
      </w:r>
      <w:r w:rsidRPr="00FC59D4">
        <w:rPr>
          <w:rFonts w:asciiTheme="minorHAnsi" w:hAnsiTheme="minorHAnsi" w:cstheme="minorHAnsi"/>
          <w:color w:val="000000"/>
        </w:rPr>
        <w:t>Tą samą drogą można składać wnioski o udostępnienie informacji niedostępnej oraz składać żądania zapewnienia dostępności.</w:t>
      </w:r>
    </w:p>
    <w:p w:rsidR="00387BA2" w:rsidRDefault="00387BA2" w:rsidP="00387BA2">
      <w:pPr>
        <w:shd w:val="clear" w:color="auto" w:fill="FFFFFF"/>
        <w:spacing w:after="0" w:line="240" w:lineRule="auto"/>
        <w:rPr>
          <w:rFonts w:eastAsia="Times New Roman" w:cs="Tahoma"/>
          <w:b/>
          <w:bCs/>
          <w:color w:val="800080"/>
          <w:sz w:val="24"/>
          <w:szCs w:val="24"/>
          <w:lang w:eastAsia="pl-PL"/>
        </w:rPr>
      </w:pPr>
    </w:p>
    <w:p w:rsidR="00387BA2" w:rsidRDefault="00387BA2" w:rsidP="00387BA2">
      <w:pPr>
        <w:shd w:val="clear" w:color="auto" w:fill="FFFFFF"/>
        <w:spacing w:after="0" w:line="240" w:lineRule="auto"/>
        <w:rPr>
          <w:rFonts w:eastAsia="Times New Roman" w:cs="Tahoma"/>
          <w:b/>
          <w:bCs/>
          <w:color w:val="000000"/>
          <w:sz w:val="24"/>
          <w:szCs w:val="24"/>
          <w:lang w:eastAsia="pl-PL"/>
        </w:rPr>
      </w:pPr>
      <w:r w:rsidRPr="00DF12A3">
        <w:rPr>
          <w:rFonts w:eastAsia="Times New Roman" w:cs="Tahoma"/>
          <w:b/>
          <w:bCs/>
          <w:color w:val="000000"/>
          <w:sz w:val="24"/>
          <w:szCs w:val="24"/>
          <w:lang w:eastAsia="pl-PL"/>
        </w:rPr>
        <w:t>Wnioski i skargi</w:t>
      </w:r>
    </w:p>
    <w:p w:rsidR="00387BA2" w:rsidRPr="00DF12A3" w:rsidRDefault="00387BA2" w:rsidP="00387BA2">
      <w:pPr>
        <w:shd w:val="clear" w:color="auto" w:fill="FFFFFF"/>
        <w:spacing w:after="0" w:line="240" w:lineRule="auto"/>
        <w:rPr>
          <w:rFonts w:eastAsia="Times New Roman" w:cs="Tahoma"/>
          <w:b/>
          <w:bCs/>
          <w:color w:val="000000"/>
          <w:sz w:val="24"/>
          <w:szCs w:val="24"/>
          <w:lang w:eastAsia="pl-PL"/>
        </w:rPr>
      </w:pPr>
    </w:p>
    <w:p w:rsidR="00387BA2" w:rsidRPr="001E5C7B" w:rsidRDefault="00387BA2" w:rsidP="00FC59D4">
      <w:pPr>
        <w:shd w:val="clear" w:color="auto" w:fill="FFFFFF"/>
        <w:spacing w:after="0"/>
        <w:jc w:val="both"/>
        <w:rPr>
          <w:rFonts w:eastAsia="Times New Roman" w:cs="Tahoma"/>
          <w:color w:val="7A7A7A"/>
          <w:sz w:val="24"/>
          <w:szCs w:val="24"/>
          <w:lang w:eastAsia="pl-PL"/>
        </w:rPr>
      </w:pPr>
      <w:r w:rsidRPr="001E5C7B">
        <w:rPr>
          <w:rFonts w:eastAsia="Times New Roman" w:cs="Tahoma"/>
          <w:color w:val="000000"/>
          <w:sz w:val="24"/>
          <w:szCs w:val="24"/>
          <w:lang w:eastAsia="pl-PL"/>
        </w:rPr>
        <w:t xml:space="preserve">Każdy </w:t>
      </w:r>
      <w:r>
        <w:rPr>
          <w:rFonts w:eastAsia="Times New Roman" w:cs="Tahoma"/>
          <w:color w:val="000000"/>
          <w:sz w:val="24"/>
          <w:szCs w:val="24"/>
          <w:lang w:eastAsia="pl-PL"/>
        </w:rPr>
        <w:t xml:space="preserve">zainteresowany </w:t>
      </w:r>
      <w:r w:rsidRPr="001E5C7B">
        <w:rPr>
          <w:rFonts w:eastAsia="Times New Roman" w:cs="Tahoma"/>
          <w:color w:val="000000"/>
          <w:sz w:val="24"/>
          <w:szCs w:val="24"/>
          <w:lang w:eastAsia="pl-PL"/>
        </w:rPr>
        <w:t>ma prawo do wystąpienia z żądaniem zapewnienia dostępności cyfrowej strony internetowej, aplikacji mobilnej lub jakiegoś ich elementu. Moż</w:t>
      </w:r>
      <w:r>
        <w:rPr>
          <w:rFonts w:eastAsia="Times New Roman" w:cs="Tahoma"/>
          <w:color w:val="000000"/>
          <w:sz w:val="24"/>
          <w:szCs w:val="24"/>
          <w:lang w:eastAsia="pl-PL"/>
        </w:rPr>
        <w:t xml:space="preserve">liwe jest </w:t>
      </w:r>
      <w:r w:rsidRPr="001E5C7B">
        <w:rPr>
          <w:rFonts w:eastAsia="Times New Roman" w:cs="Tahoma"/>
          <w:color w:val="000000"/>
          <w:sz w:val="24"/>
          <w:szCs w:val="24"/>
          <w:lang w:eastAsia="pl-PL"/>
        </w:rPr>
        <w:t>także  udostępnieni</w:t>
      </w:r>
      <w:r>
        <w:rPr>
          <w:rFonts w:eastAsia="Times New Roman" w:cs="Tahoma"/>
          <w:color w:val="000000"/>
          <w:sz w:val="24"/>
          <w:szCs w:val="24"/>
          <w:lang w:eastAsia="pl-PL"/>
        </w:rPr>
        <w:t>e</w:t>
      </w:r>
      <w:r w:rsidRPr="001E5C7B">
        <w:rPr>
          <w:rFonts w:eastAsia="Times New Roman" w:cs="Tahoma"/>
          <w:color w:val="000000"/>
          <w:sz w:val="24"/>
          <w:szCs w:val="24"/>
          <w:lang w:eastAsia="pl-PL"/>
        </w:rPr>
        <w:t xml:space="preserve"> informacji za pomocą alternatywnego sposobu dostępu, na przykład przez odczytanie niedostępnego cyfrowo dokumentu, opisanie zawartości filmu bez </w:t>
      </w:r>
      <w:r>
        <w:rPr>
          <w:rFonts w:eastAsia="Times New Roman" w:cs="Tahoma"/>
          <w:color w:val="000000"/>
          <w:sz w:val="24"/>
          <w:szCs w:val="24"/>
          <w:lang w:eastAsia="pl-PL"/>
        </w:rPr>
        <w:t>audio deskrypcji,</w:t>
      </w:r>
      <w:r w:rsidRPr="001E5C7B">
        <w:rPr>
          <w:rFonts w:eastAsia="Times New Roman" w:cs="Tahoma"/>
          <w:color w:val="000000"/>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w:t>
      </w:r>
      <w:r>
        <w:rPr>
          <w:rFonts w:eastAsia="Times New Roman" w:cs="Tahoma"/>
          <w:color w:val="000000"/>
          <w:sz w:val="24"/>
          <w:szCs w:val="24"/>
          <w:lang w:eastAsia="pl-PL"/>
        </w:rPr>
        <w:t xml:space="preserve"> jakim jest szkoła</w:t>
      </w:r>
      <w:r w:rsidRPr="001E5C7B">
        <w:rPr>
          <w:rFonts w:eastAsia="Times New Roman" w:cs="Tahoma"/>
          <w:color w:val="000000"/>
          <w:sz w:val="24"/>
          <w:szCs w:val="24"/>
          <w:lang w:eastAsia="pl-PL"/>
        </w:rPr>
        <w:t xml:space="preserve">  realiz</w:t>
      </w:r>
      <w:r>
        <w:rPr>
          <w:rFonts w:eastAsia="Times New Roman" w:cs="Tahoma"/>
          <w:color w:val="000000"/>
          <w:sz w:val="24"/>
          <w:szCs w:val="24"/>
          <w:lang w:eastAsia="pl-PL"/>
        </w:rPr>
        <w:t>uje</w:t>
      </w:r>
      <w:r w:rsidRPr="001E5C7B">
        <w:rPr>
          <w:rFonts w:eastAsia="Times New Roman" w:cs="Tahoma"/>
          <w:color w:val="000000"/>
          <w:sz w:val="24"/>
          <w:szCs w:val="24"/>
          <w:lang w:eastAsia="pl-PL"/>
        </w:rPr>
        <w:t xml:space="preserve">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w:t>
      </w:r>
      <w:r w:rsidRPr="001E5C7B">
        <w:rPr>
          <w:rFonts w:eastAsia="Times New Roman" w:cs="Tahoma"/>
          <w:color w:val="000000"/>
          <w:sz w:val="24"/>
          <w:szCs w:val="24"/>
          <w:lang w:eastAsia="pl-PL"/>
        </w:rPr>
        <w:lastRenderedPageBreak/>
        <w:t xml:space="preserve">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hyperlink r:id="rId7" w:history="1">
        <w:r w:rsidRPr="0039273C">
          <w:rPr>
            <w:rStyle w:val="Hipercze"/>
            <w:rFonts w:eastAsia="Times New Roman" w:cs="Tahoma"/>
            <w:sz w:val="24"/>
            <w:szCs w:val="24"/>
            <w:lang w:eastAsia="pl-PL"/>
          </w:rPr>
          <w:t>www.rpo.gov.pl</w:t>
        </w:r>
      </w:hyperlink>
      <w:r>
        <w:rPr>
          <w:rFonts w:eastAsia="Times New Roman" w:cs="Tahoma"/>
          <w:color w:val="000000"/>
          <w:sz w:val="24"/>
          <w:szCs w:val="24"/>
          <w:lang w:eastAsia="pl-PL"/>
        </w:rPr>
        <w:t xml:space="preserve"> </w:t>
      </w:r>
    </w:p>
    <w:p w:rsidR="00387BA2" w:rsidRDefault="00387BA2" w:rsidP="00387BA2">
      <w:pPr>
        <w:shd w:val="clear" w:color="auto" w:fill="FFFFFF"/>
        <w:spacing w:after="0" w:line="240" w:lineRule="auto"/>
        <w:rPr>
          <w:rFonts w:eastAsia="Times New Roman" w:cs="Tahoma"/>
          <w:b/>
          <w:bCs/>
          <w:color w:val="000000"/>
          <w:sz w:val="24"/>
          <w:szCs w:val="24"/>
          <w:lang w:eastAsia="pl-PL"/>
        </w:rPr>
      </w:pPr>
    </w:p>
    <w:p w:rsidR="00387BA2" w:rsidRPr="001E5C7B" w:rsidRDefault="00387BA2" w:rsidP="00387BA2">
      <w:pPr>
        <w:shd w:val="clear" w:color="auto" w:fill="FFFFFF"/>
        <w:spacing w:after="240" w:line="240" w:lineRule="auto"/>
        <w:rPr>
          <w:rFonts w:eastAsia="Times New Roman" w:cs="Tahoma"/>
          <w:color w:val="000000"/>
          <w:sz w:val="24"/>
          <w:szCs w:val="24"/>
          <w:lang w:eastAsia="pl-PL"/>
        </w:rPr>
      </w:pPr>
      <w:r w:rsidRPr="00DF12A3">
        <w:rPr>
          <w:rFonts w:eastAsia="Times New Roman" w:cs="Tahoma"/>
          <w:b/>
          <w:bCs/>
          <w:color w:val="000000"/>
          <w:sz w:val="24"/>
          <w:szCs w:val="24"/>
          <w:lang w:eastAsia="pl-PL"/>
        </w:rPr>
        <w:t>Dostępność architektoniczna</w:t>
      </w:r>
    </w:p>
    <w:p w:rsidR="00387BA2" w:rsidRPr="00E97C60" w:rsidRDefault="00387BA2" w:rsidP="00FC59D4">
      <w:pPr>
        <w:shd w:val="clear" w:color="auto" w:fill="FFFFFF"/>
        <w:tabs>
          <w:tab w:val="num" w:pos="720"/>
        </w:tabs>
        <w:spacing w:after="0" w:line="350" w:lineRule="atLeast"/>
        <w:jc w:val="both"/>
        <w:rPr>
          <w:rFonts w:eastAsia="Times New Roman" w:cs="Tahoma"/>
          <w:color w:val="000000"/>
          <w:sz w:val="24"/>
          <w:szCs w:val="24"/>
          <w:lang w:eastAsia="pl-PL"/>
        </w:rPr>
      </w:pPr>
      <w:r w:rsidRPr="001E5C7B">
        <w:rPr>
          <w:rFonts w:eastAsia="Times New Roman" w:cs="Tahoma"/>
          <w:color w:val="000000"/>
          <w:sz w:val="24"/>
          <w:szCs w:val="24"/>
          <w:lang w:eastAsia="pl-PL"/>
        </w:rPr>
        <w:t xml:space="preserve">Do budynku szkoły prowadzi główne wejście znajdujące się </w:t>
      </w:r>
      <w:r>
        <w:rPr>
          <w:rFonts w:eastAsia="Times New Roman" w:cs="Tahoma"/>
          <w:color w:val="000000"/>
          <w:sz w:val="24"/>
          <w:szCs w:val="24"/>
          <w:lang w:eastAsia="pl-PL"/>
        </w:rPr>
        <w:t>przy drodze dojazdowej.</w:t>
      </w:r>
      <w:r w:rsidR="00FC59D4">
        <w:rPr>
          <w:rFonts w:eastAsia="Times New Roman" w:cs="Tahoma"/>
          <w:color w:val="000000"/>
          <w:sz w:val="24"/>
          <w:szCs w:val="24"/>
          <w:lang w:eastAsia="pl-PL"/>
        </w:rPr>
        <w:t xml:space="preserve"> </w:t>
      </w:r>
      <w:r>
        <w:rPr>
          <w:rFonts w:eastAsia="Times New Roman" w:cs="Tahoma"/>
          <w:color w:val="000000"/>
          <w:sz w:val="24"/>
          <w:szCs w:val="24"/>
          <w:lang w:eastAsia="pl-PL"/>
        </w:rPr>
        <w:t xml:space="preserve">Do wejścia prowadzą schody bez </w:t>
      </w:r>
      <w:r w:rsidRPr="001E5C7B">
        <w:rPr>
          <w:rFonts w:eastAsia="Times New Roman" w:cs="Tahoma"/>
          <w:color w:val="000000"/>
          <w:sz w:val="24"/>
          <w:szCs w:val="24"/>
          <w:lang w:eastAsia="pl-PL"/>
        </w:rPr>
        <w:t>podjazd</w:t>
      </w:r>
      <w:r>
        <w:rPr>
          <w:rFonts w:eastAsia="Times New Roman" w:cs="Tahoma"/>
          <w:color w:val="000000"/>
          <w:sz w:val="24"/>
          <w:szCs w:val="24"/>
          <w:lang w:eastAsia="pl-PL"/>
        </w:rPr>
        <w:t>u</w:t>
      </w:r>
      <w:r w:rsidRPr="001E5C7B">
        <w:rPr>
          <w:rFonts w:eastAsia="Times New Roman" w:cs="Tahoma"/>
          <w:color w:val="000000"/>
          <w:sz w:val="24"/>
          <w:szCs w:val="24"/>
          <w:lang w:eastAsia="pl-PL"/>
        </w:rPr>
        <w:t xml:space="preserve"> dla </w:t>
      </w:r>
      <w:r>
        <w:rPr>
          <w:rFonts w:eastAsia="Times New Roman" w:cs="Tahoma"/>
          <w:color w:val="000000"/>
          <w:sz w:val="24"/>
          <w:szCs w:val="24"/>
          <w:lang w:eastAsia="pl-PL"/>
        </w:rPr>
        <w:t xml:space="preserve">osób </w:t>
      </w:r>
      <w:r w:rsidRPr="001E5C7B">
        <w:rPr>
          <w:rFonts w:eastAsia="Times New Roman" w:cs="Tahoma"/>
          <w:color w:val="000000"/>
          <w:sz w:val="24"/>
          <w:szCs w:val="24"/>
          <w:lang w:eastAsia="pl-PL"/>
        </w:rPr>
        <w:t>niepełnosprawnych. Nad wejści</w:t>
      </w:r>
      <w:r>
        <w:rPr>
          <w:rFonts w:eastAsia="Times New Roman" w:cs="Tahoma"/>
          <w:color w:val="000000"/>
          <w:sz w:val="24"/>
          <w:szCs w:val="24"/>
          <w:lang w:eastAsia="pl-PL"/>
        </w:rPr>
        <w:t>em</w:t>
      </w:r>
      <w:r w:rsidRPr="001E5C7B">
        <w:rPr>
          <w:rFonts w:eastAsia="Times New Roman" w:cs="Tahoma"/>
          <w:color w:val="000000"/>
          <w:sz w:val="24"/>
          <w:szCs w:val="24"/>
          <w:lang w:eastAsia="pl-PL"/>
        </w:rPr>
        <w:t xml:space="preserve"> nie m</w:t>
      </w:r>
      <w:r w:rsidR="00FC59D4">
        <w:rPr>
          <w:rFonts w:eastAsia="Times New Roman" w:cs="Tahoma"/>
          <w:color w:val="000000"/>
          <w:sz w:val="24"/>
          <w:szCs w:val="24"/>
          <w:lang w:eastAsia="pl-PL"/>
        </w:rPr>
        <w:t xml:space="preserve">a </w:t>
      </w:r>
      <w:r w:rsidRPr="001E5C7B">
        <w:rPr>
          <w:rFonts w:eastAsia="Times New Roman" w:cs="Tahoma"/>
          <w:color w:val="000000"/>
          <w:sz w:val="24"/>
          <w:szCs w:val="24"/>
          <w:lang w:eastAsia="pl-PL"/>
        </w:rPr>
        <w:t>głośników systemu naprowadzającego dźwiękowo osoby niewidome i słabowidzące.</w:t>
      </w:r>
      <w:r w:rsidR="00FC59D4">
        <w:rPr>
          <w:rFonts w:eastAsia="Times New Roman" w:cs="Tahoma"/>
          <w:color w:val="000000"/>
          <w:sz w:val="24"/>
          <w:szCs w:val="24"/>
          <w:lang w:eastAsia="pl-PL"/>
        </w:rPr>
        <w:t xml:space="preserve"> </w:t>
      </w:r>
      <w:r w:rsidRPr="00E97C60">
        <w:rPr>
          <w:rFonts w:eastAsia="Times New Roman" w:cs="Tahoma"/>
          <w:color w:val="000000"/>
          <w:sz w:val="24"/>
          <w:szCs w:val="24"/>
          <w:lang w:eastAsia="pl-PL"/>
        </w:rPr>
        <w:t>Na terenie szkoły są miejsca parkingowe</w:t>
      </w:r>
      <w:r w:rsidR="005F28F7" w:rsidRPr="00E97C60">
        <w:rPr>
          <w:rFonts w:eastAsia="Times New Roman" w:cs="Tahoma"/>
          <w:color w:val="000000"/>
          <w:sz w:val="24"/>
          <w:szCs w:val="24"/>
          <w:lang w:eastAsia="pl-PL"/>
        </w:rPr>
        <w:t>, lecz brakuje wydzielonego miejsca parkingowego dla osoby niepełnosprawnej.</w:t>
      </w:r>
    </w:p>
    <w:p w:rsidR="00387BA2" w:rsidRPr="001E5C7B" w:rsidRDefault="00387BA2" w:rsidP="00FC59D4">
      <w:pPr>
        <w:shd w:val="clear" w:color="auto" w:fill="FFFFFF"/>
        <w:tabs>
          <w:tab w:val="num" w:pos="720"/>
        </w:tabs>
        <w:spacing w:after="0" w:line="350" w:lineRule="atLeast"/>
        <w:jc w:val="both"/>
        <w:rPr>
          <w:rFonts w:eastAsia="Times New Roman" w:cs="Tahoma"/>
          <w:color w:val="000000"/>
          <w:sz w:val="24"/>
          <w:szCs w:val="24"/>
          <w:lang w:eastAsia="pl-PL"/>
        </w:rPr>
      </w:pPr>
      <w:r w:rsidRPr="001E5C7B">
        <w:rPr>
          <w:rFonts w:eastAsia="Times New Roman" w:cs="Tahoma"/>
          <w:color w:val="000000"/>
          <w:sz w:val="24"/>
          <w:szCs w:val="24"/>
          <w:lang w:eastAsia="pl-PL"/>
        </w:rPr>
        <w:t>Osobami oddelegowanymi do udzielania informacji przy wejściu głównym są pracownicy obsługi.</w:t>
      </w:r>
    </w:p>
    <w:p w:rsidR="00387BA2" w:rsidRPr="001E5C7B" w:rsidRDefault="00387BA2" w:rsidP="00FC59D4">
      <w:pPr>
        <w:shd w:val="clear" w:color="auto" w:fill="FFFFFF"/>
        <w:tabs>
          <w:tab w:val="num" w:pos="720"/>
        </w:tabs>
        <w:spacing w:after="0" w:line="350" w:lineRule="atLeast"/>
        <w:jc w:val="both"/>
        <w:rPr>
          <w:rFonts w:eastAsia="Times New Roman" w:cs="Tahoma"/>
          <w:color w:val="000000"/>
          <w:sz w:val="24"/>
          <w:szCs w:val="24"/>
          <w:lang w:eastAsia="pl-PL"/>
        </w:rPr>
      </w:pPr>
      <w:r w:rsidRPr="001E5C7B">
        <w:rPr>
          <w:rFonts w:eastAsia="Times New Roman" w:cs="Tahoma"/>
          <w:color w:val="000000"/>
          <w:sz w:val="24"/>
          <w:szCs w:val="24"/>
          <w:lang w:eastAsia="pl-PL"/>
        </w:rPr>
        <w:t>W budynku na każdym poziomie (parter, 1 piętro</w:t>
      </w:r>
      <w:r w:rsidR="00226A46">
        <w:rPr>
          <w:rFonts w:eastAsia="Times New Roman" w:cs="Tahoma"/>
          <w:color w:val="000000"/>
          <w:sz w:val="24"/>
          <w:szCs w:val="24"/>
          <w:lang w:eastAsia="pl-PL"/>
        </w:rPr>
        <w:t xml:space="preserve"> </w:t>
      </w:r>
      <w:r w:rsidRPr="001E5C7B">
        <w:rPr>
          <w:rFonts w:eastAsia="Times New Roman" w:cs="Tahoma"/>
          <w:color w:val="000000"/>
          <w:sz w:val="24"/>
          <w:szCs w:val="24"/>
          <w:lang w:eastAsia="pl-PL"/>
        </w:rPr>
        <w:t>i p</w:t>
      </w:r>
      <w:r w:rsidR="00226A46">
        <w:rPr>
          <w:rFonts w:eastAsia="Times New Roman" w:cs="Tahoma"/>
          <w:color w:val="000000"/>
          <w:sz w:val="24"/>
          <w:szCs w:val="24"/>
          <w:lang w:eastAsia="pl-PL"/>
        </w:rPr>
        <w:t>odpiwniczenie</w:t>
      </w:r>
      <w:r w:rsidRPr="001E5C7B">
        <w:rPr>
          <w:rFonts w:eastAsia="Times New Roman" w:cs="Tahoma"/>
          <w:color w:val="000000"/>
          <w:sz w:val="24"/>
          <w:szCs w:val="24"/>
          <w:lang w:eastAsia="pl-PL"/>
        </w:rPr>
        <w:t xml:space="preserve">) znajduje się korytarz. Budynek </w:t>
      </w:r>
      <w:r>
        <w:rPr>
          <w:rFonts w:eastAsia="Times New Roman" w:cs="Tahoma"/>
          <w:color w:val="000000"/>
          <w:sz w:val="24"/>
          <w:szCs w:val="24"/>
          <w:lang w:eastAsia="pl-PL"/>
        </w:rPr>
        <w:t xml:space="preserve">nie </w:t>
      </w:r>
      <w:r w:rsidRPr="001E5C7B">
        <w:rPr>
          <w:rFonts w:eastAsia="Times New Roman" w:cs="Tahoma"/>
          <w:color w:val="000000"/>
          <w:sz w:val="24"/>
          <w:szCs w:val="24"/>
          <w:lang w:eastAsia="pl-PL"/>
        </w:rPr>
        <w:t>posiada wind</w:t>
      </w:r>
      <w:r>
        <w:rPr>
          <w:rFonts w:eastAsia="Times New Roman" w:cs="Tahoma"/>
          <w:color w:val="000000"/>
          <w:sz w:val="24"/>
          <w:szCs w:val="24"/>
          <w:lang w:eastAsia="pl-PL"/>
        </w:rPr>
        <w:t>y</w:t>
      </w:r>
      <w:r w:rsidRPr="001E5C7B">
        <w:rPr>
          <w:rFonts w:eastAsia="Times New Roman" w:cs="Tahoma"/>
          <w:color w:val="000000"/>
          <w:sz w:val="24"/>
          <w:szCs w:val="24"/>
          <w:lang w:eastAsia="pl-PL"/>
        </w:rPr>
        <w:t>.</w:t>
      </w:r>
      <w:r w:rsidR="00FC59D4">
        <w:rPr>
          <w:rFonts w:eastAsia="Times New Roman" w:cs="Tahoma"/>
          <w:color w:val="000000"/>
          <w:sz w:val="24"/>
          <w:szCs w:val="24"/>
          <w:lang w:eastAsia="pl-PL"/>
        </w:rPr>
        <w:t xml:space="preserve"> </w:t>
      </w:r>
      <w:r>
        <w:rPr>
          <w:rFonts w:eastAsia="Times New Roman" w:cs="Tahoma"/>
          <w:color w:val="000000"/>
          <w:sz w:val="24"/>
          <w:szCs w:val="24"/>
          <w:lang w:eastAsia="pl-PL"/>
        </w:rPr>
        <w:t xml:space="preserve">Istniejąca w </w:t>
      </w:r>
      <w:r w:rsidRPr="001E5C7B">
        <w:rPr>
          <w:rFonts w:eastAsia="Times New Roman" w:cs="Tahoma"/>
          <w:color w:val="000000"/>
          <w:sz w:val="24"/>
          <w:szCs w:val="24"/>
          <w:lang w:eastAsia="pl-PL"/>
        </w:rPr>
        <w:t xml:space="preserve">budynku </w:t>
      </w:r>
      <w:r>
        <w:rPr>
          <w:rFonts w:eastAsia="Times New Roman" w:cs="Tahoma"/>
          <w:color w:val="000000"/>
          <w:sz w:val="24"/>
          <w:szCs w:val="24"/>
          <w:lang w:eastAsia="pl-PL"/>
        </w:rPr>
        <w:t xml:space="preserve">toaleta nie jest w pełni dostosowana dla osób </w:t>
      </w:r>
      <w:r w:rsidRPr="001E5C7B">
        <w:rPr>
          <w:rFonts w:eastAsia="Times New Roman" w:cs="Tahoma"/>
          <w:color w:val="000000"/>
          <w:sz w:val="24"/>
          <w:szCs w:val="24"/>
          <w:lang w:eastAsia="pl-PL"/>
        </w:rPr>
        <w:t>niepełnosprawnych</w:t>
      </w:r>
      <w:r>
        <w:rPr>
          <w:rFonts w:eastAsia="Times New Roman" w:cs="Tahoma"/>
          <w:color w:val="000000"/>
          <w:sz w:val="24"/>
          <w:szCs w:val="24"/>
          <w:lang w:eastAsia="pl-PL"/>
        </w:rPr>
        <w:t>.</w:t>
      </w:r>
      <w:r w:rsidR="00FC59D4">
        <w:rPr>
          <w:rFonts w:eastAsia="Times New Roman" w:cs="Tahoma"/>
          <w:color w:val="000000"/>
          <w:sz w:val="24"/>
          <w:szCs w:val="24"/>
          <w:lang w:eastAsia="pl-PL"/>
        </w:rPr>
        <w:t xml:space="preserve"> </w:t>
      </w:r>
      <w:r w:rsidRPr="001E5C7B">
        <w:rPr>
          <w:rFonts w:eastAsia="Times New Roman" w:cs="Tahoma"/>
          <w:color w:val="000000"/>
          <w:sz w:val="24"/>
          <w:szCs w:val="24"/>
          <w:lang w:eastAsia="pl-PL"/>
        </w:rPr>
        <w:t>Do szkoły</w:t>
      </w:r>
      <w:r w:rsidR="00FC26D1">
        <w:rPr>
          <w:rFonts w:eastAsia="Times New Roman" w:cs="Tahoma"/>
          <w:color w:val="000000"/>
          <w:sz w:val="24"/>
          <w:szCs w:val="24"/>
          <w:lang w:eastAsia="pl-PL"/>
        </w:rPr>
        <w:t xml:space="preserve"> </w:t>
      </w:r>
      <w:r w:rsidRPr="001E5C7B">
        <w:rPr>
          <w:rFonts w:eastAsia="Times New Roman" w:cs="Tahoma"/>
          <w:color w:val="000000"/>
          <w:sz w:val="24"/>
          <w:szCs w:val="24"/>
          <w:lang w:eastAsia="pl-PL"/>
        </w:rPr>
        <w:t>może wejść osoba z psem asystującym i psem przewodnikiem.</w:t>
      </w:r>
    </w:p>
    <w:p w:rsidR="00F34B3C" w:rsidRPr="00FC59D4" w:rsidRDefault="00F34B3C" w:rsidP="00FC26D1">
      <w:pPr>
        <w:shd w:val="clear" w:color="auto" w:fill="FFFFFF"/>
        <w:spacing w:after="0" w:line="350" w:lineRule="atLeast"/>
        <w:jc w:val="both"/>
        <w:rPr>
          <w:color w:val="000000"/>
          <w:sz w:val="24"/>
          <w:szCs w:val="24"/>
        </w:rPr>
      </w:pPr>
    </w:p>
    <w:p w:rsidR="00FC26D1" w:rsidRPr="00FC59D4" w:rsidRDefault="00FC26D1" w:rsidP="00FC26D1">
      <w:pPr>
        <w:shd w:val="clear" w:color="auto" w:fill="FFFFFF"/>
        <w:spacing w:after="0" w:line="350" w:lineRule="atLeast"/>
        <w:jc w:val="both"/>
        <w:rPr>
          <w:b/>
          <w:color w:val="000000"/>
          <w:sz w:val="24"/>
          <w:szCs w:val="24"/>
        </w:rPr>
      </w:pPr>
      <w:r w:rsidRPr="00FC59D4">
        <w:rPr>
          <w:b/>
          <w:color w:val="000000"/>
          <w:sz w:val="24"/>
          <w:szCs w:val="24"/>
        </w:rPr>
        <w:t>Dostępność informacyjno-komunikacyjna</w:t>
      </w:r>
    </w:p>
    <w:p w:rsidR="00F34B3C" w:rsidRPr="00FC59D4" w:rsidRDefault="00F34B3C" w:rsidP="00FC26D1">
      <w:pPr>
        <w:shd w:val="clear" w:color="auto" w:fill="FFFFFF"/>
        <w:spacing w:after="0" w:line="350" w:lineRule="atLeast"/>
        <w:jc w:val="both"/>
        <w:rPr>
          <w:color w:val="000000"/>
          <w:sz w:val="24"/>
          <w:szCs w:val="24"/>
        </w:rPr>
      </w:pPr>
    </w:p>
    <w:p w:rsidR="00FC26D1" w:rsidRPr="00FC59D4" w:rsidRDefault="00FC26D1" w:rsidP="00FC59D4">
      <w:pPr>
        <w:shd w:val="clear" w:color="auto" w:fill="FFFFFF"/>
        <w:spacing w:after="0" w:line="350" w:lineRule="atLeast"/>
        <w:jc w:val="both"/>
        <w:rPr>
          <w:color w:val="000000"/>
          <w:sz w:val="24"/>
          <w:szCs w:val="24"/>
        </w:rPr>
      </w:pPr>
      <w:r w:rsidRPr="00FC59D4">
        <w:rPr>
          <w:color w:val="000000"/>
          <w:sz w:val="24"/>
          <w:szCs w:val="24"/>
        </w:rPr>
        <w:t>Szkoła zapewnia osobom ze szczególnymi potrzebami obsługę z wykorzystaniem następujących</w:t>
      </w:r>
      <w:r w:rsidR="00F34B3C" w:rsidRPr="00FC59D4">
        <w:rPr>
          <w:color w:val="000000"/>
          <w:sz w:val="24"/>
          <w:szCs w:val="24"/>
        </w:rPr>
        <w:t xml:space="preserve"> środków wspierających komunikowanie się: </w:t>
      </w:r>
      <w:r w:rsidR="00FC59D4" w:rsidRPr="00FC59D4">
        <w:rPr>
          <w:color w:val="000000"/>
          <w:sz w:val="24"/>
          <w:szCs w:val="24"/>
        </w:rPr>
        <w:t xml:space="preserve"> kontakt telefoniczny, kontakt korespondencyjny, przesyłanie wiadomości tekstowych, w tym z wykorzystaniem wiadomości SMS, MMS lub komunikatorów internetowych, komunikację audiowizualną, w tym z wykorzystaniem komunikatorów internetowych, pomoc tłumacza języka migowego, kontakt z pomocą tłumacza-przewodnika.</w:t>
      </w:r>
      <w:r w:rsidR="00F55607">
        <w:rPr>
          <w:color w:val="000000"/>
          <w:sz w:val="24"/>
          <w:szCs w:val="24"/>
        </w:rPr>
        <w:t xml:space="preserve"> Szkoła nie zapewnia na stronie internetowej informacji o zakresie swojej działalności w postaci: tekstu odczytywanego maszynowo, nagrania treści w polskim języku migowym (PJM) w postaci pliku wideo, informacji w tekście łatwym do odczytania (ETR).</w:t>
      </w:r>
    </w:p>
    <w:p w:rsidR="00FC59D4" w:rsidRDefault="00FC59D4" w:rsidP="00FC59D4">
      <w:pPr>
        <w:shd w:val="clear" w:color="auto" w:fill="FFFFFF"/>
        <w:spacing w:after="0" w:line="350" w:lineRule="atLeast"/>
        <w:jc w:val="both"/>
        <w:rPr>
          <w:color w:val="000000"/>
        </w:rPr>
      </w:pPr>
    </w:p>
    <w:p w:rsidR="00F55607" w:rsidRPr="001E5C7B" w:rsidRDefault="00F55607" w:rsidP="00F55607">
      <w:pPr>
        <w:shd w:val="clear" w:color="auto" w:fill="FFFFFF"/>
        <w:spacing w:after="240" w:line="240" w:lineRule="auto"/>
        <w:rPr>
          <w:rFonts w:eastAsia="Times New Roman" w:cs="Tahoma"/>
          <w:color w:val="000000"/>
          <w:sz w:val="24"/>
          <w:szCs w:val="24"/>
          <w:lang w:eastAsia="pl-PL"/>
        </w:rPr>
      </w:pPr>
      <w:r w:rsidRPr="001E5C7B">
        <w:rPr>
          <w:rFonts w:eastAsia="Times New Roman" w:cs="Tahoma"/>
          <w:b/>
          <w:bCs/>
          <w:color w:val="000000"/>
          <w:sz w:val="24"/>
          <w:szCs w:val="24"/>
          <w:lang w:eastAsia="pl-PL"/>
        </w:rPr>
        <w:t>Informacje dodatkowe</w:t>
      </w:r>
    </w:p>
    <w:p w:rsidR="00F55607" w:rsidRPr="001E5C7B" w:rsidRDefault="00F55607" w:rsidP="00F55607">
      <w:pPr>
        <w:shd w:val="clear" w:color="auto" w:fill="FFFFFF"/>
        <w:spacing w:after="240"/>
        <w:jc w:val="both"/>
        <w:rPr>
          <w:rFonts w:eastAsia="Times New Roman" w:cs="Tahoma"/>
          <w:color w:val="7A7A7A"/>
          <w:sz w:val="24"/>
          <w:szCs w:val="24"/>
          <w:lang w:eastAsia="pl-PL"/>
        </w:rPr>
      </w:pPr>
      <w:r w:rsidRPr="001E5C7B">
        <w:rPr>
          <w:rFonts w:eastAsia="Times New Roman" w:cs="Tahoma"/>
          <w:color w:val="000000"/>
          <w:sz w:val="24"/>
          <w:szCs w:val="24"/>
          <w:lang w:eastAsia="pl-PL"/>
        </w:rPr>
        <w:t>Narzędzie ułatwień dostępu (widoczny obrazek po prawej stronie przy poruszaniu się po witrynie) a w nim:</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podwyższony kontrast</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możliwość powiększenia liter</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podświetlane linki</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mapa strony</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skala szarości</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jasne tło</w:t>
      </w:r>
      <w:r>
        <w:rPr>
          <w:rFonts w:eastAsia="Times New Roman" w:cs="Tahoma"/>
          <w:color w:val="7A7A7A"/>
          <w:sz w:val="24"/>
          <w:szCs w:val="24"/>
          <w:lang w:eastAsia="pl-PL"/>
        </w:rPr>
        <w:t xml:space="preserve">, </w:t>
      </w:r>
      <w:r w:rsidRPr="00F55607">
        <w:rPr>
          <w:rFonts w:eastAsia="Times New Roman" w:cs="Tahoma"/>
          <w:color w:val="000000"/>
          <w:sz w:val="24"/>
          <w:szCs w:val="24"/>
          <w:lang w:eastAsia="pl-PL"/>
        </w:rPr>
        <w:t>tłumaczenia na dowolny język</w:t>
      </w:r>
      <w:r>
        <w:rPr>
          <w:rFonts w:eastAsia="Times New Roman" w:cs="Tahoma"/>
          <w:color w:val="000000"/>
          <w:sz w:val="24"/>
          <w:szCs w:val="24"/>
          <w:lang w:eastAsia="pl-PL"/>
        </w:rPr>
        <w:t>.</w:t>
      </w:r>
      <w:r>
        <w:rPr>
          <w:rFonts w:eastAsia="Times New Roman" w:cs="Tahoma"/>
          <w:color w:val="7A7A7A"/>
          <w:sz w:val="24"/>
          <w:szCs w:val="24"/>
          <w:lang w:eastAsia="pl-PL"/>
        </w:rPr>
        <w:t xml:space="preserve"> </w:t>
      </w:r>
      <w:r w:rsidRPr="001E5C7B">
        <w:rPr>
          <w:rFonts w:eastAsia="Times New Roman" w:cs="Tahoma"/>
          <w:color w:val="000000"/>
          <w:sz w:val="24"/>
          <w:szCs w:val="24"/>
          <w:lang w:eastAsia="pl-PL"/>
        </w:rPr>
        <w:t xml:space="preserve">Na stronie internetowej można używać standardowych skrótów klawiaturowych </w:t>
      </w:r>
      <w:r w:rsidRPr="00441A66">
        <w:rPr>
          <w:rFonts w:eastAsia="Times New Roman" w:cs="Tahoma"/>
          <w:color w:val="000000"/>
          <w:sz w:val="24"/>
          <w:szCs w:val="24"/>
          <w:lang w:eastAsia="pl-PL"/>
        </w:rPr>
        <w:t>p</w:t>
      </w:r>
      <w:r w:rsidRPr="001E5C7B">
        <w:rPr>
          <w:rFonts w:eastAsia="Times New Roman" w:cs="Tahoma"/>
          <w:color w:val="000000"/>
          <w:sz w:val="24"/>
          <w:szCs w:val="24"/>
          <w:lang w:eastAsia="pl-PL"/>
        </w:rPr>
        <w:t>rzeglądarki.</w:t>
      </w:r>
    </w:p>
    <w:p w:rsidR="00F55607" w:rsidRPr="00FC59D4" w:rsidRDefault="00F55607" w:rsidP="00F55607">
      <w:pPr>
        <w:shd w:val="clear" w:color="auto" w:fill="FFFFFF"/>
        <w:spacing w:after="240"/>
        <w:jc w:val="both"/>
        <w:rPr>
          <w:rFonts w:eastAsia="Times New Roman" w:cs="Tahoma"/>
          <w:color w:val="000000"/>
          <w:sz w:val="24"/>
          <w:szCs w:val="24"/>
          <w:lang w:eastAsia="pl-PL"/>
        </w:rPr>
      </w:pPr>
      <w:r w:rsidRPr="00441A66">
        <w:rPr>
          <w:rFonts w:eastAsia="Times New Roman" w:cs="Tahoma"/>
          <w:bCs/>
          <w:color w:val="000000"/>
          <w:sz w:val="24"/>
          <w:szCs w:val="24"/>
          <w:lang w:eastAsia="pl-PL"/>
        </w:rPr>
        <w:t>Deklaracje  sporządzono dnia</w:t>
      </w:r>
      <w:r w:rsidRPr="001E5C7B">
        <w:rPr>
          <w:rFonts w:eastAsia="Times New Roman" w:cs="Tahoma"/>
          <w:color w:val="000000"/>
          <w:sz w:val="24"/>
          <w:szCs w:val="24"/>
          <w:lang w:eastAsia="pl-PL"/>
        </w:rPr>
        <w:t> </w:t>
      </w:r>
      <w:r>
        <w:rPr>
          <w:rFonts w:eastAsia="Times New Roman" w:cs="Tahoma"/>
          <w:color w:val="000000"/>
          <w:sz w:val="24"/>
          <w:szCs w:val="24"/>
          <w:lang w:eastAsia="pl-PL"/>
        </w:rPr>
        <w:t>03.03.</w:t>
      </w:r>
      <w:r w:rsidRPr="001E5C7B">
        <w:rPr>
          <w:rFonts w:eastAsia="Times New Roman" w:cs="Tahoma"/>
          <w:color w:val="000000"/>
          <w:sz w:val="24"/>
          <w:szCs w:val="24"/>
          <w:lang w:eastAsia="pl-PL"/>
        </w:rPr>
        <w:t>202</w:t>
      </w:r>
      <w:r>
        <w:rPr>
          <w:rFonts w:eastAsia="Times New Roman" w:cs="Tahoma"/>
          <w:color w:val="000000"/>
          <w:sz w:val="24"/>
          <w:szCs w:val="24"/>
          <w:lang w:eastAsia="pl-PL"/>
        </w:rPr>
        <w:t>1</w:t>
      </w:r>
      <w:r w:rsidRPr="001E5C7B">
        <w:rPr>
          <w:rFonts w:eastAsia="Times New Roman" w:cs="Tahoma"/>
          <w:color w:val="000000"/>
          <w:sz w:val="24"/>
          <w:szCs w:val="24"/>
          <w:lang w:eastAsia="pl-PL"/>
        </w:rPr>
        <w:t xml:space="preserve"> r.</w:t>
      </w:r>
      <w:r>
        <w:rPr>
          <w:rFonts w:eastAsia="Times New Roman" w:cs="Tahoma"/>
          <w:color w:val="000000"/>
          <w:sz w:val="24"/>
          <w:szCs w:val="24"/>
          <w:lang w:eastAsia="pl-PL"/>
        </w:rPr>
        <w:t xml:space="preserve"> </w:t>
      </w:r>
      <w:r w:rsidRPr="001E5C7B">
        <w:rPr>
          <w:rFonts w:eastAsia="Times New Roman" w:cs="Tahoma"/>
          <w:color w:val="000000"/>
          <w:sz w:val="24"/>
          <w:szCs w:val="24"/>
          <w:lang w:eastAsia="pl-PL"/>
        </w:rPr>
        <w:t xml:space="preserve">Deklarację  sporządzono na  podstawie </w:t>
      </w:r>
      <w:r>
        <w:rPr>
          <w:rFonts w:eastAsia="Times New Roman" w:cs="Tahoma"/>
          <w:color w:val="000000"/>
          <w:sz w:val="24"/>
          <w:szCs w:val="24"/>
          <w:lang w:eastAsia="pl-PL"/>
        </w:rPr>
        <w:t xml:space="preserve">oceny wykonanej przez administratora systemów informatycznych. </w:t>
      </w:r>
    </w:p>
    <w:p w:rsidR="00F55607" w:rsidRPr="00FC59D4" w:rsidRDefault="00F55607" w:rsidP="00FC59D4">
      <w:pPr>
        <w:shd w:val="clear" w:color="auto" w:fill="FFFFFF"/>
        <w:spacing w:after="0" w:line="350" w:lineRule="atLeast"/>
        <w:jc w:val="both"/>
        <w:rPr>
          <w:color w:val="000000"/>
        </w:rPr>
      </w:pPr>
      <w:bookmarkStart w:id="0" w:name="_GoBack"/>
      <w:bookmarkEnd w:id="0"/>
    </w:p>
    <w:sectPr w:rsidR="00F55607" w:rsidRPr="00FC59D4" w:rsidSect="00F55607">
      <w:pgSz w:w="11906" w:h="16838"/>
      <w:pgMar w:top="709"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BA3"/>
    <w:multiLevelType w:val="multilevel"/>
    <w:tmpl w:val="6D8C0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74B78"/>
    <w:multiLevelType w:val="hybridMultilevel"/>
    <w:tmpl w:val="957C2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4831E5"/>
    <w:multiLevelType w:val="multilevel"/>
    <w:tmpl w:val="9C2A729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A50CE"/>
    <w:multiLevelType w:val="multilevel"/>
    <w:tmpl w:val="6D8C0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A2"/>
    <w:rsid w:val="000B7DC8"/>
    <w:rsid w:val="00226A46"/>
    <w:rsid w:val="00387BA2"/>
    <w:rsid w:val="004F0E8F"/>
    <w:rsid w:val="005F28F7"/>
    <w:rsid w:val="00936011"/>
    <w:rsid w:val="00A71FF1"/>
    <w:rsid w:val="00B07FA6"/>
    <w:rsid w:val="00D86921"/>
    <w:rsid w:val="00E97C60"/>
    <w:rsid w:val="00F34B3C"/>
    <w:rsid w:val="00F55607"/>
    <w:rsid w:val="00FC26D1"/>
    <w:rsid w:val="00F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CCDB"/>
  <w15:chartTrackingRefBased/>
  <w15:docId w15:val="{39B0EDB2-7776-4985-892C-2F03044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7BA2"/>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87BA2"/>
    <w:rPr>
      <w:color w:val="0000FF"/>
      <w:u w:val="single"/>
    </w:rPr>
  </w:style>
  <w:style w:type="paragraph" w:customStyle="1" w:styleId="hover">
    <w:name w:val="hover"/>
    <w:basedOn w:val="Normalny"/>
    <w:rsid w:val="00387BA2"/>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387BA2"/>
    <w:rPr>
      <w:i/>
      <w:iCs/>
    </w:rPr>
  </w:style>
  <w:style w:type="paragraph" w:styleId="Akapitzlist">
    <w:name w:val="List Paragraph"/>
    <w:basedOn w:val="Normalny"/>
    <w:uiPriority w:val="34"/>
    <w:qFormat/>
    <w:rsid w:val="00387BA2"/>
    <w:pPr>
      <w:ind w:left="720"/>
      <w:contextualSpacing/>
    </w:pPr>
  </w:style>
  <w:style w:type="paragraph" w:styleId="Bezodstpw">
    <w:name w:val="No Spacing"/>
    <w:uiPriority w:val="1"/>
    <w:qFormat/>
    <w:rsid w:val="00387BA2"/>
    <w:pPr>
      <w:spacing w:after="0" w:line="240" w:lineRule="auto"/>
    </w:pPr>
    <w:rPr>
      <w:rFonts w:ascii="Calibri" w:eastAsia="Calibri" w:hAnsi="Calibri" w:cs="Times New Roman"/>
      <w:lang w:val="pl-PL"/>
    </w:rPr>
  </w:style>
  <w:style w:type="character" w:styleId="Nierozpoznanawzmianka">
    <w:name w:val="Unresolved Mention"/>
    <w:basedOn w:val="Domylnaczcionkaakapitu"/>
    <w:uiPriority w:val="99"/>
    <w:semiHidden/>
    <w:unhideWhenUsed/>
    <w:rsid w:val="000B7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zeszkowice@wp.pl" TargetMode="External"/><Relationship Id="rId5" Type="http://schemas.openxmlformats.org/officeDocument/2006/relationships/hyperlink" Target="http://www.czoln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714</Words>
  <Characters>4288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AliKlos</dc:creator>
  <cp:keywords/>
  <dc:description/>
  <cp:lastModifiedBy>Agata Banasik</cp:lastModifiedBy>
  <cp:revision>8</cp:revision>
  <dcterms:created xsi:type="dcterms:W3CDTF">2021-03-09T11:44:00Z</dcterms:created>
  <dcterms:modified xsi:type="dcterms:W3CDTF">2021-03-29T12:23:00Z</dcterms:modified>
</cp:coreProperties>
</file>